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rFonts w:ascii="Liberation Serif" w:hAnsi="Liberation Serif" w:cs="Calibri"/>
          <w:sz w:val="24"/>
          <w:szCs w:val="24"/>
          <w:lang w:bidi="zxx"/>
        </w:rPr>
      </w:pPr>
      <w:r>
        <w:rPr>
          <w:rFonts w:cs="Calibri" w:ascii="Liberation Serif" w:hAnsi="Liberation Serif"/>
          <w:sz w:val="24"/>
          <w:szCs w:val="24"/>
          <w:lang w:bidi="zxx"/>
        </w:rPr>
        <w:t>Philip Moscovitch</w:t>
      </w:r>
    </w:p>
    <w:p>
      <w:pPr>
        <w:pStyle w:val="Normal"/>
        <w:rPr>
          <w:rFonts w:ascii="Liberation Serif" w:hAnsi="Liberation Serif" w:cs="Calibri"/>
          <w:sz w:val="24"/>
          <w:szCs w:val="24"/>
          <w:lang w:bidi="zxx"/>
        </w:rPr>
      </w:pPr>
      <w:r>
        <w:rPr>
          <w:rFonts w:cs="Calibri" w:ascii="Liberation Serif" w:hAnsi="Liberation Serif"/>
          <w:sz w:val="24"/>
          <w:szCs w:val="24"/>
          <w:lang w:bidi="zxx"/>
        </w:rPr>
        <w:t>10169 Peggy's Cove Road</w:t>
      </w:r>
    </w:p>
    <w:p>
      <w:pPr>
        <w:pStyle w:val="Normal"/>
        <w:rPr>
          <w:rFonts w:ascii="Liberation Serif" w:hAnsi="Liberation Serif" w:cs="Calibri"/>
          <w:sz w:val="24"/>
          <w:szCs w:val="24"/>
          <w:lang w:bidi="zxx"/>
        </w:rPr>
      </w:pPr>
      <w:r>
        <w:rPr>
          <w:rFonts w:cs="Calibri" w:ascii="Liberation Serif" w:hAnsi="Liberation Serif"/>
          <w:sz w:val="24"/>
          <w:szCs w:val="24"/>
          <w:lang w:bidi="zxx"/>
        </w:rPr>
        <w:t>Glen Margaret, NS  B3Z 3J2</w:t>
      </w:r>
    </w:p>
    <w:p>
      <w:pPr>
        <w:pStyle w:val="Normal"/>
        <w:rPr>
          <w:rFonts w:ascii="Liberation Serif" w:hAnsi="Liberation Serif" w:cs="Calibri"/>
          <w:sz w:val="24"/>
          <w:szCs w:val="24"/>
          <w:lang w:bidi="zxx"/>
        </w:rPr>
      </w:pPr>
      <w:r>
        <w:rPr>
          <w:rFonts w:cs="Calibri" w:ascii="Liberation Serif" w:hAnsi="Liberation Serif"/>
          <w:sz w:val="24"/>
          <w:szCs w:val="24"/>
          <w:lang w:bidi="zxx"/>
        </w:rPr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Home: 902-823-1913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Work/Cell: 902-433-5527</w:t>
      </w:r>
    </w:p>
    <w:p>
      <w:pPr>
        <w:pStyle w:val="Heading1"/>
        <w:rPr>
          <w:rFonts w:ascii="Liberation Serif" w:hAnsi="Liberation Serif" w:cs="Calibri"/>
          <w:b w:val="false"/>
          <w:b w:val="false"/>
          <w:bCs w:val="false"/>
          <w:color w:val="0000FF"/>
          <w:sz w:val="24"/>
          <w:szCs w:val="24"/>
          <w:u w:val="single"/>
          <w:lang w:bidi="zxx"/>
        </w:rPr>
      </w:pPr>
      <w:r>
        <w:rPr>
          <w:rFonts w:cs="Calibri" w:ascii="Liberation Serif" w:hAnsi="Liberation Serif"/>
          <w:b w:val="false"/>
          <w:bCs w:val="false"/>
          <w:color w:val="0000FF"/>
          <w:sz w:val="24"/>
          <w:szCs w:val="24"/>
          <w:u w:val="single"/>
          <w:lang w:bidi="zxx"/>
        </w:rPr>
        <w:t>philip@moscovitch.com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Writer, editor, audio producer, photographer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2017 National Magazine Award finalist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eastAsia="Tahoma" w:cs="Calibri"/>
          <w:b/>
          <w:b/>
          <w:bCs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  <w:t>Curriculum Vitae</w:t>
      </w:r>
    </w:p>
    <w:p>
      <w:pPr>
        <w:pStyle w:val="Normal"/>
        <w:jc w:val="left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jc w:val="left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Heading2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Print and Web </w:t>
      </w: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  <w:t>(selected)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i w:val="false"/>
          <w:i w:val="false"/>
          <w:iCs w:val="false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>Periodical non-fiction:</w:t>
      </w:r>
    </w:p>
    <w:p>
      <w:pPr>
        <w:pStyle w:val="Normal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The Walrus, Saltscapes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(regular feature called “First Person”),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Reader's Digest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>,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 Globe and Mail, Montreal Gazette, Halifax Magazine, East Coast Living,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Halifax Examiner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Atlantic Books Today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My Halifax Experience,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American Craft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Atlantic Co-operator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Canadian Co-operator, Tablet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Best Health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Shambhala Sun, Concordia Magazine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Maroon and White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(SMU),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Queen’s Alumni Review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York U Magazine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Farm Credit Canada Express, OpenFile, Optimyz, Canadian Screenwriter, Playback, The Big Frame, Canadian Bar Association National magazine, Les carrières de l’ingénierie, Les carrières du droit.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i w:val="false"/>
          <w:i w:val="false"/>
          <w:iCs w:val="false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  <w:t>Books (contributor, non-fiction)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>:</w:t>
      </w:r>
    </w:p>
    <w:p>
      <w:pPr>
        <w:pStyle w:val="Normal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Dogs With Jobs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>(Simon and Schuster)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>ghostwriter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one chapter;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Saltlines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(Backalong Books), essay;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Look Ahead, Get Ahead: Growing Career Opportunities for Technicians and Technologists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>(EMC Career Editions)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>multiple profiles.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Comics (writer):</w:t>
      </w:r>
    </w:p>
    <w:p>
      <w:pPr>
        <w:pStyle w:val="Normal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Chickadee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(140+ “Daisy Dreamer” comic scripts);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Owl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(“Alex and Charlie”, one script);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Ultimate Dinos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>(comic accompanying an exhibition mounted at the Royal Ontario Museum).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i w:val="false"/>
          <w:iCs w:val="false"/>
          <w:sz w:val="24"/>
          <w:szCs w:val="24"/>
          <w:u w:val="none"/>
          <w:lang w:bidi="zxx"/>
        </w:rPr>
        <w:t>Fiction and poetry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>:</w:t>
      </w:r>
    </w:p>
    <w:p>
      <w:pPr>
        <w:pStyle w:val="Normal"/>
        <w:tabs>
          <w:tab w:val="left" w:pos="720" w:leader="none"/>
        </w:tabs>
        <w:rPr/>
      </w:pPr>
      <w:r>
        <w:rPr>
          <w:rFonts w:eastAsia="Tahoma" w:cs="Calibri" w:ascii="Liberation Serif" w:hAnsi="Liberation Serif"/>
          <w:sz w:val="24"/>
          <w:szCs w:val="24"/>
          <w:lang w:bidi="zxx"/>
        </w:rPr>
        <w:t>“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On the Rocks” (short story,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South Shore Anthology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(working title), WindyWood Publishing – forthcoming);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“Reading Ahead” (short story,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Chickadee,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republished by Nelson);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“Adventures with Ardo-X” (short story,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Chickadee,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republished by Nelson); “The Tree in the Corner” (short story,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A Maritime Christmas,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Nimbus); “Eight Moments on the Mountain” (poetry,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After the Mountain: The A.M. Klein Reboot Project ,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 Synapse Press; multiple poems,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Sounds New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(Muses’ Press).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b w:val="false"/>
          <w:b w:val="false"/>
          <w:bCs w:val="false"/>
          <w:sz w:val="24"/>
          <w:szCs w:val="24"/>
          <w:u w:val="none"/>
          <w:lang w:bidi="zxx"/>
        </w:rPr>
      </w:pPr>
      <w:r>
        <w:rPr>
          <w:rFonts w:eastAsia="Tahoma" w:cs="Calibri" w:ascii="Liberation Serif" w:hAnsi="Liberation Serif"/>
          <w:b w:val="false"/>
          <w:bCs w:val="false"/>
          <w:sz w:val="24"/>
          <w:szCs w:val="24"/>
          <w:u w:val="none"/>
          <w:lang w:bidi="zxx"/>
        </w:rPr>
      </w:r>
      <w:r>
        <w:br w:type="page"/>
      </w:r>
    </w:p>
    <w:p>
      <w:pPr>
        <w:pStyle w:val="Normal"/>
        <w:rPr>
          <w:rFonts w:ascii="Liberation Serif" w:hAnsi="Liberation Serif" w:eastAsia="Tahoma" w:cs="Calibri"/>
          <w:b/>
          <w:b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/>
          <w:sz w:val="24"/>
          <w:szCs w:val="24"/>
          <w:lang w:bidi="zxx"/>
        </w:rPr>
        <w:t>Film and Television</w:t>
      </w:r>
    </w:p>
    <w:p>
      <w:pPr>
        <w:pStyle w:val="Normal"/>
        <w:tabs>
          <w:tab w:val="left" w:pos="720" w:leader="none"/>
        </w:tabs>
        <w:rPr/>
      </w:pP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Scripts: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Poko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(pre-school animation, Halifax Film/CBC ),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Lost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(NFB/CBC-The Nature of Things),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Dogs With Jobs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(Cineflix – writing and research),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Brother 2 Brother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(NFB),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EQ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>(Triad films pilot for Discovery).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u w:val="none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  <w:t>Story consulting: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Hannah's Story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(NFB/CBC),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Ted Nolan: Behind the Bench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(Creative Atlantic/APTN/CBC),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Deconstructing Supper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(MSK Productions), 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Mary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Jane Lamond: A Sharing of Song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(Travlyn Productions/Triad Films).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u w:val="none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</w:r>
    </w:p>
    <w:p>
      <w:pPr>
        <w:pStyle w:val="Normal"/>
        <w:tabs>
          <w:tab w:val="left" w:pos="720" w:leader="none"/>
        </w:tabs>
        <w:rPr/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  <w:t>Early development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: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Cyberwar 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and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Gene Hunters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(Cineflix);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Beyond the Birds and the Bees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(The Talent Group);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Alden Nowlan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Canada for Sale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 xml:space="preserve">Death Becomes You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(Triad Films), </w:t>
      </w:r>
      <w:r>
        <w:rPr>
          <w:rFonts w:eastAsia="Tahoma" w:cs="Calibri" w:ascii="Liberation Serif" w:hAnsi="Liberation Serif"/>
          <w:i/>
          <w:sz w:val="24"/>
          <w:szCs w:val="24"/>
          <w:lang w:bidi="zxx"/>
        </w:rPr>
        <w:t>Give Me Your Soul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(NFB) and many others.</w:t>
      </w:r>
    </w:p>
    <w:p>
      <w:pPr>
        <w:pStyle w:val="Normal"/>
        <w:jc w:val="left"/>
        <w:rPr>
          <w:rFonts w:ascii="Liberation Serif" w:hAnsi="Liberation Serif" w:eastAsia="Tahoma" w:cs="Calibri"/>
          <w:b w:val="false"/>
          <w:b w:val="false"/>
          <w:bCs w:val="false"/>
          <w:sz w:val="24"/>
          <w:szCs w:val="24"/>
          <w:u w:val="none"/>
          <w:lang w:bidi="zxx"/>
        </w:rPr>
      </w:pPr>
      <w:r>
        <w:rPr>
          <w:rFonts w:eastAsia="Tahoma" w:cs="Calibri" w:ascii="Liberation Serif" w:hAnsi="Liberation Serif"/>
          <w:b w:val="false"/>
          <w:bCs w:val="false"/>
          <w:sz w:val="24"/>
          <w:szCs w:val="24"/>
          <w:u w:val="none"/>
          <w:lang w:bidi="zxx"/>
        </w:rPr>
      </w:r>
    </w:p>
    <w:p>
      <w:pPr>
        <w:pStyle w:val="Normal"/>
        <w:jc w:val="left"/>
        <w:rPr>
          <w:rFonts w:ascii="Liberation Serif" w:hAnsi="Liberation Serif" w:eastAsia="Tahoma" w:cs="Calibri"/>
          <w:b w:val="false"/>
          <w:b w:val="false"/>
          <w:bCs w:val="false"/>
          <w:sz w:val="24"/>
          <w:szCs w:val="24"/>
          <w:u w:val="none"/>
          <w:lang w:bidi="zxx"/>
        </w:rPr>
      </w:pPr>
      <w:r>
        <w:rPr>
          <w:rFonts w:eastAsia="Tahoma" w:cs="Calibri" w:ascii="Liberation Serif" w:hAnsi="Liberation Serif"/>
          <w:b w:val="false"/>
          <w:bCs w:val="false"/>
          <w:sz w:val="24"/>
          <w:szCs w:val="24"/>
          <w:u w:val="none"/>
          <w:lang w:bidi="zxx"/>
        </w:rPr>
        <w:t>Marketing consulting/writing for NFB, Icarus Films, Anthropocene Films, Face to Face Media, Barry Greenwald Productions, Stephen Low Productions, Motion International, TVA, imX, Sutram Pictures.</w:t>
      </w:r>
    </w:p>
    <w:p>
      <w:pPr>
        <w:pStyle w:val="Normal"/>
        <w:jc w:val="left"/>
        <w:rPr>
          <w:rFonts w:ascii="Liberation Serif" w:hAnsi="Liberation Serif" w:eastAsia="Tahoma" w:cs="Calibri"/>
          <w:b/>
          <w:b/>
          <w:bCs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</w:r>
    </w:p>
    <w:p>
      <w:pPr>
        <w:pStyle w:val="Normal"/>
        <w:jc w:val="left"/>
        <w:rPr>
          <w:rFonts w:ascii="Liberation Serif" w:hAnsi="Liberation Serif" w:eastAsia="Tahoma" w:cs="Calibri"/>
          <w:b/>
          <w:b/>
          <w:bCs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  <w:t>Radio (selected)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Dozens of pieces for CBC Radio One, including soundscapes, short documentaries, script and clip segments, and longer documentaries for local, regional and national programs including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Atlantic Voice,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Maritime Noon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>,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 Information Morning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(NS),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Mainstreet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(NS),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Maritime Magazine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and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OutFront.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 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rPr>
          <w:rFonts w:ascii="Liberation Serif" w:hAnsi="Liberation Serif" w:eastAsia="Tahoma" w:cs="Calibri"/>
          <w:i/>
          <w:i/>
          <w:iCs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Atlantic Voice</w:t>
      </w: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>: Half-hour documentary on professional wrestler Troy Merrick.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TextBody"/>
        <w:tabs>
          <w:tab w:val="left" w:pos="1080" w:leader="none"/>
        </w:tabs>
        <w:rPr>
          <w:rFonts w:ascii="Liberation Serif" w:hAnsi="Liberation Serif" w:eastAsia="Times New Roman" w:cs="Calibri"/>
          <w:sz w:val="24"/>
          <w:szCs w:val="24"/>
        </w:rPr>
      </w:pPr>
      <w:r>
        <w:rPr>
          <w:rFonts w:eastAsia="Times New Roman" w:cs="Calibri" w:ascii="Liberation Serif" w:hAnsi="Liberation Serif"/>
          <w:i/>
          <w:iCs/>
          <w:sz w:val="24"/>
          <w:szCs w:val="24"/>
        </w:rPr>
        <w:t>Maritime Noon</w:t>
      </w:r>
      <w:r>
        <w:rPr>
          <w:rFonts w:eastAsia="Times New Roman" w:cs="Calibri" w:ascii="Liberation Serif" w:hAnsi="Liberation Serif"/>
          <w:sz w:val="24"/>
          <w:szCs w:val="24"/>
        </w:rPr>
        <w:t>: Short documentaries and script and clip segments on preparing for life with Alzheimer's; agritourism in Nova Scotia; community adult literacy programs, unconventional meat farming.</w:t>
      </w:r>
    </w:p>
    <w:p>
      <w:pPr>
        <w:pStyle w:val="TextBody"/>
        <w:tabs>
          <w:tab w:val="left" w:pos="1080" w:leader="none"/>
        </w:tabs>
        <w:rPr>
          <w:rFonts w:ascii="Liberation Serif" w:hAnsi="Liberation Serif" w:eastAsia="Times New Roman" w:cs="Calibri"/>
          <w:sz w:val="24"/>
          <w:szCs w:val="24"/>
        </w:rPr>
      </w:pPr>
      <w:r>
        <w:rPr>
          <w:rFonts w:eastAsia="Times New Roman" w:cs="Calibri" w:ascii="Liberation Serif" w:hAnsi="Liberation Serif"/>
          <w:sz w:val="24"/>
          <w:szCs w:val="24"/>
        </w:rPr>
      </w:r>
    </w:p>
    <w:p>
      <w:pPr>
        <w:pStyle w:val="TextBody"/>
        <w:tabs>
          <w:tab w:val="left" w:pos="1080" w:leader="none"/>
        </w:tabs>
        <w:rPr>
          <w:rFonts w:ascii="Liberation Serif" w:hAnsi="Liberation Serif" w:eastAsia="Times New Roman" w:cs="Calibri"/>
          <w:sz w:val="24"/>
          <w:szCs w:val="24"/>
        </w:rPr>
      </w:pPr>
      <w:r>
        <w:rPr>
          <w:rFonts w:eastAsia="Times New Roman" w:cs="Calibri" w:ascii="Liberation Serif" w:hAnsi="Liberation Serif"/>
          <w:i/>
          <w:iCs/>
          <w:sz w:val="24"/>
          <w:szCs w:val="24"/>
        </w:rPr>
        <w:t>Maritime Magazine</w:t>
      </w:r>
      <w:r>
        <w:rPr>
          <w:rFonts w:eastAsia="Times New Roman" w:cs="Calibri" w:ascii="Liberation Serif" w:hAnsi="Liberation Serif"/>
          <w:sz w:val="24"/>
          <w:szCs w:val="24"/>
        </w:rPr>
        <w:t>: Half-hour documentaries on a minister with two very different congregations; the search for Nova Scotia's legendary Boundary Rock; the challenges facing volunteer fire departments; a teacher's devotion to music education; the Friends of Redtail Society's campaign to save old-growth forest; and community Christmas dinner in Bridgewater.</w:t>
      </w:r>
    </w:p>
    <w:p>
      <w:pPr>
        <w:pStyle w:val="TextBody"/>
        <w:tabs>
          <w:tab w:val="left" w:pos="1080" w:leader="none"/>
        </w:tabs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TextBody"/>
        <w:tabs>
          <w:tab w:val="left" w:pos="1080" w:leader="none"/>
        </w:tabs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i/>
          <w:iCs/>
          <w:sz w:val="24"/>
          <w:szCs w:val="24"/>
        </w:rPr>
        <w:t>Mainstreet</w:t>
      </w:r>
      <w:r>
        <w:rPr>
          <w:rFonts w:cs="Calibri" w:ascii="Liberation Serif" w:hAnsi="Liberation Serif"/>
          <w:sz w:val="24"/>
          <w:szCs w:val="24"/>
        </w:rPr>
        <w:t>: Documentary on island stewardship in St. Margaret's Bay; script-and-clips on Halifax Regional School Board web filtering and foraging wild foods.</w:t>
      </w:r>
    </w:p>
    <w:p>
      <w:pPr>
        <w:pStyle w:val="TextBody"/>
        <w:tabs>
          <w:tab w:val="left" w:pos="1080" w:leader="none"/>
        </w:tabs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TextBody"/>
        <w:tabs>
          <w:tab w:val="left" w:pos="1080" w:leader="none"/>
        </w:tabs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i/>
          <w:iCs/>
          <w:sz w:val="24"/>
          <w:szCs w:val="24"/>
        </w:rPr>
        <w:t>Information Morning</w:t>
      </w:r>
      <w:r>
        <w:rPr>
          <w:rFonts w:cs="Calibri" w:ascii="Liberation Serif" w:hAnsi="Liberation Serif"/>
          <w:sz w:val="24"/>
          <w:szCs w:val="24"/>
        </w:rPr>
        <w:t>: short documentaries and script-and-clip segments on subjects including nature education in St. Margaret's Bay; contra dancing; an old-fashioned wooden-paddle maker; young Lego robot programmers, the impact of social media on restaurateurs, a temp agency that hires homeless workers, and mental health first aid.</w:t>
      </w:r>
    </w:p>
    <w:p>
      <w:pPr>
        <w:pStyle w:val="TextBody"/>
        <w:tabs>
          <w:tab w:val="left" w:pos="108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TextBody"/>
        <w:tabs>
          <w:tab w:val="left" w:pos="108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OutFront: documentaries on contemplative photography and giving up being vegetarian.</w:t>
      </w:r>
      <w:r>
        <w:br w:type="page"/>
      </w:r>
    </w:p>
    <w:p>
      <w:pPr>
        <w:pStyle w:val="TextBody"/>
        <w:tabs>
          <w:tab w:val="left" w:pos="108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b/>
          <w:b/>
          <w:bCs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  <w:t>Translation (French-English)</w:t>
      </w:r>
    </w:p>
    <w:p>
      <w:pPr>
        <w:pStyle w:val="Normal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National Film Board, Cirque du Soleil, McGill University Health Centre, Vivavision, Canada Newswire, Icarus Films, TVA International, Astral Media, </w:t>
      </w:r>
      <w:r>
        <w:rPr>
          <w:rFonts w:eastAsia="Tahoma" w:cs="Calibri" w:ascii="Liberation Serif" w:hAnsi="Liberation Serif"/>
          <w:color w:val="000000"/>
          <w:sz w:val="24"/>
          <w:szCs w:val="24"/>
          <w:lang w:bidi="zxx"/>
        </w:rPr>
        <w:t xml:space="preserve">Éditions du Trécarré: (book: </w:t>
      </w:r>
      <w:r>
        <w:rPr>
          <w:rFonts w:eastAsia="Tahoma" w:cs="Calibri" w:ascii="Liberation Serif" w:hAnsi="Liberation Serif"/>
          <w:i/>
          <w:color w:val="000000"/>
          <w:sz w:val="24"/>
          <w:szCs w:val="24"/>
          <w:lang w:bidi="zxx"/>
        </w:rPr>
        <w:t>Great North: Discover the Arctic World,</w:t>
      </w:r>
      <w:r>
        <w:rPr>
          <w:rFonts w:eastAsia="Tahoma" w:cs="Calibri" w:ascii="Liberation Serif" w:hAnsi="Liberation Serif"/>
          <w:color w:val="000000"/>
          <w:sz w:val="24"/>
          <w:szCs w:val="24"/>
          <w:lang w:bidi="zxx"/>
        </w:rPr>
        <w:t xml:space="preserve">)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>Caribou Québec, Maskimo International</w:t>
      </w:r>
    </w:p>
    <w:p>
      <w:pPr>
        <w:pStyle w:val="Normal"/>
        <w:rPr>
          <w:rFonts w:ascii="Liberation Serif" w:hAnsi="Liberation Serif" w:eastAsia="Tahoma" w:cs="Calibri"/>
          <w:b/>
          <w:b/>
          <w:bCs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</w:r>
    </w:p>
    <w:p>
      <w:pPr>
        <w:pStyle w:val="Normal"/>
        <w:rPr>
          <w:rFonts w:ascii="Liberation Serif" w:hAnsi="Liberation Serif" w:eastAsia="Tahoma" w:cs="Calibri"/>
          <w:b/>
          <w:b/>
          <w:bCs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  <w:t>Project Management</w:t>
      </w:r>
    </w:p>
    <w:p>
      <w:pPr>
        <w:pStyle w:val="HTMLBody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  <w:t>Freelance NFB Documentary Marketing Manager (organizing national events and/or launches)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: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Four Feet Up, Toxic Trespass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The Bodybuilder and  I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XS Stress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 xml:space="preserve">,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>Being Caribou, Passport to Canada.</w:t>
      </w:r>
    </w:p>
    <w:p>
      <w:pPr>
        <w:pStyle w:val="HTMLBody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u w:val="none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</w:r>
    </w:p>
    <w:p>
      <w:pPr>
        <w:pStyle w:val="HTMLBody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  <w:t xml:space="preserve">Marketing Manager, NFB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>(responsible for Quebec and Atlantic Canada, 1997-1998; responsible for Atlantic Canada, 2005-2006; 2008) Developing and coordinating the launches of dozens of documentaries. Tasks include writing marketing plans; organizing and staffing public screening events; coordinating among directors, producers, festival staff, and distribution and publicity teams; developing and managing budgets; working on design, writing, and publishing of promotional materials; researching and building partnerships with outside organizations; supervising and managing freelancers.</w:t>
      </w:r>
    </w:p>
    <w:p>
      <w:pPr>
        <w:pStyle w:val="HTMLBody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u w:val="none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</w:r>
    </w:p>
    <w:p>
      <w:pPr>
        <w:pStyle w:val="HTMLBody"/>
        <w:tabs>
          <w:tab w:val="left" w:pos="720" w:leader="none"/>
        </w:tabs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  <w:t xml:space="preserve">Editor, </w:t>
      </w:r>
      <w:r>
        <w:rPr>
          <w:rFonts w:eastAsia="Tahoma" w:cs="Calibri" w:ascii="Liberation Serif" w:hAnsi="Liberation Serif"/>
          <w:i/>
          <w:sz w:val="24"/>
          <w:szCs w:val="24"/>
          <w:u w:val="none"/>
          <w:lang w:bidi="zxx"/>
        </w:rPr>
        <w:t>Canadian Screenwriter</w:t>
      </w:r>
      <w:r>
        <w:rPr>
          <w:rFonts w:eastAsia="Tahoma" w:cs="Calibri" w:ascii="Liberation Serif" w:hAnsi="Liberation Serif"/>
          <w:sz w:val="24"/>
          <w:szCs w:val="24"/>
          <w:u w:val="none"/>
          <w:lang w:bidi="zxx"/>
        </w:rPr>
        <w:t xml:space="preserve"> magazine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>(2001-2005): Working with staff and editorial board on developing story ideas; determining lineup; assigning writers and photographers; writing and editing articles; photo selection; overseeing magazine production.</w:t>
      </w:r>
    </w:p>
    <w:p>
      <w:pPr>
        <w:pStyle w:val="HTMLBody"/>
        <w:tabs>
          <w:tab w:val="left" w:pos="720" w:leader="none"/>
        </w:tabs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HTMLBody"/>
        <w:tabs>
          <w:tab w:val="left" w:pos="720" w:leader="none"/>
        </w:tabs>
        <w:rPr>
          <w:rFonts w:ascii="Liberation Serif" w:hAnsi="Liberation Serif" w:cs="Calibri"/>
          <w:b/>
          <w:b/>
          <w:bCs/>
          <w:sz w:val="24"/>
          <w:szCs w:val="24"/>
          <w:lang w:bidi="zxx"/>
        </w:rPr>
      </w:pPr>
      <w:r>
        <w:rPr>
          <w:rFonts w:cs="Calibri" w:ascii="Liberation Serif" w:hAnsi="Liberation Serif"/>
          <w:b/>
          <w:bCs/>
          <w:sz w:val="24"/>
          <w:szCs w:val="24"/>
          <w:lang w:bidi="zxx"/>
        </w:rPr>
        <w:t>Workshops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Created </w:t>
      </w:r>
      <w:r>
        <w:rPr>
          <w:rFonts w:eastAsia="Tahoma" w:cs="Calibri" w:ascii="Liberation Serif" w:hAnsi="Liberation Serif"/>
          <w:i/>
          <w:iCs/>
          <w:sz w:val="24"/>
          <w:szCs w:val="24"/>
          <w:lang w:bidi="zxx"/>
        </w:rPr>
        <w:t xml:space="preserve">Together Fairness Works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>courses, including writing participant and facilitator guides, for union members and activists. Courses delivered across Canada by the Canadian Labour Congress.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Created and delivered the following workshops/programs: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i w:val="false"/>
          <w:iCs w:val="false"/>
          <w:sz w:val="24"/>
          <w:szCs w:val="24"/>
          <w:lang w:bidi="zxx"/>
        </w:rPr>
        <w:t xml:space="preserve">Writing Comics: Delivered over 100 times to </w:t>
      </w:r>
      <w:r>
        <w:rPr>
          <w:rFonts w:eastAsia="Tahoma" w:cs="Calibri" w:ascii="Liberation Serif" w:hAnsi="Liberation Serif"/>
          <w:sz w:val="24"/>
          <w:szCs w:val="24"/>
          <w:lang w:bidi="zxx"/>
        </w:rPr>
        <w:t>elementary and junior high students throughout Nova Scotia.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Writing for Recovery: Six-week session for patients at the Nova Scotia Early Psychosis Program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Kickstart Your Fiction Writing and Telling Personal Stories: Day-long sessions at the Chester Arts Centre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Breaking into Film and Television Writing: Workshop for the Professional Writers Association of Canada national conference.</w:t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tabs>
          <w:tab w:val="left" w:pos="720" w:leader="none"/>
        </w:tabs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Keeping Editors Happy and Interviewing Techniques: Workshops for the Writers' Federation of Nova Scotia.</w:t>
      </w:r>
      <w:r>
        <w:br w:type="page"/>
      </w:r>
    </w:p>
    <w:p>
      <w:pPr>
        <w:pStyle w:val="HTMLBody"/>
        <w:rPr/>
      </w:pP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  <w:t>Awards</w:t>
      </w:r>
    </w:p>
    <w:p>
      <w:pPr>
        <w:pStyle w:val="HTMLBody"/>
        <w:rPr/>
      </w:pPr>
      <w:r>
        <w:rPr>
          <w:rFonts w:eastAsia="Tahoma" w:cs="Calibri" w:ascii="Liberation Serif" w:hAnsi="Liberation Serif"/>
          <w:b w:val="false"/>
          <w:bCs w:val="false"/>
          <w:sz w:val="24"/>
          <w:szCs w:val="24"/>
          <w:lang w:bidi="zxx"/>
        </w:rPr>
        <w:t>Finalist, National Magazine Awards, Best Short Feature (2017)</w:t>
      </w:r>
    </w:p>
    <w:p>
      <w:pPr>
        <w:pStyle w:val="HTMLBody"/>
        <w:rPr/>
      </w:pPr>
      <w:r>
        <w:rPr>
          <w:rFonts w:eastAsia="Tahoma" w:cs="Calibri" w:ascii="Liberation Serif" w:hAnsi="Liberation Serif"/>
          <w:b w:val="false"/>
          <w:bCs w:val="false"/>
          <w:i w:val="false"/>
          <w:iCs w:val="false"/>
          <w:sz w:val="24"/>
          <w:szCs w:val="24"/>
          <w:lang w:bidi="zxx"/>
        </w:rPr>
        <w:t xml:space="preserve"> </w:t>
      </w:r>
    </w:p>
    <w:p>
      <w:pPr>
        <w:pStyle w:val="HTMLBody"/>
        <w:rPr>
          <w:rFonts w:ascii="Liberation Serif" w:hAnsi="Liberation Serif" w:eastAsia="Tahoma" w:cs="Calibri"/>
          <w:b/>
          <w:b/>
          <w:bCs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  <w:t>Education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MA, History and Philosophy of Religion. Concordia University (1996)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BA, Creative Writing, Minor in Religion, Concordia University (1991)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DEC, Languages and Literature, Marianopolis College (1986)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Currently enrolled in University of King’s College MFA in Creative Non-fiction</w:t>
      </w:r>
    </w:p>
    <w:p>
      <w:pPr>
        <w:pStyle w:val="Normal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</w:r>
    </w:p>
    <w:p>
      <w:pPr>
        <w:pStyle w:val="Normal"/>
        <w:rPr>
          <w:rFonts w:ascii="Liberation Serif" w:hAnsi="Liberation Serif" w:eastAsia="Tahoma" w:cs="Calibri"/>
          <w:b/>
          <w:b/>
          <w:bCs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/>
          <w:bCs/>
          <w:sz w:val="24"/>
          <w:szCs w:val="24"/>
          <w:lang w:bidi="zxx"/>
        </w:rPr>
        <w:t>Juries</w:t>
      </w:r>
    </w:p>
    <w:p>
      <w:pPr>
        <w:pStyle w:val="Normal"/>
        <w:rPr>
          <w:rFonts w:ascii="Liberation Serif" w:hAnsi="Liberation Serif" w:eastAsia="Tahoma" w:cs="Calibri"/>
          <w:b w:val="false"/>
          <w:b w:val="false"/>
          <w:bCs w:val="false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 w:val="false"/>
          <w:bCs w:val="false"/>
          <w:sz w:val="24"/>
          <w:szCs w:val="24"/>
          <w:lang w:bidi="zxx"/>
        </w:rPr>
        <w:t>Evelyn Richardson Non-Fiction Award (twice)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b w:val="false"/>
          <w:bCs w:val="false"/>
          <w:sz w:val="24"/>
          <w:szCs w:val="24"/>
          <w:lang w:bidi="zxx"/>
        </w:rPr>
        <w:t>Canada Council for the Arts, grants for magazines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eastAsia="Tahoma" w:cs="Calibri" w:ascii="Liberation Serif" w:hAnsi="Liberation Serif"/>
          <w:b w:val="false"/>
          <w:bCs w:val="false"/>
          <w:sz w:val="24"/>
          <w:szCs w:val="24"/>
          <w:lang w:bidi="zxx"/>
        </w:rPr>
        <w:t>Canada Council for the Arts, grants for children’s writing</w:t>
      </w:r>
    </w:p>
    <w:p>
      <w:pPr>
        <w:pStyle w:val="Normal"/>
        <w:rPr>
          <w:rFonts w:ascii="Liberation Serif" w:hAnsi="Liberation Serif" w:eastAsia="Tahoma" w:cs="Calibri"/>
          <w:b w:val="false"/>
          <w:b w:val="false"/>
          <w:bCs w:val="false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b w:val="false"/>
          <w:bCs w:val="false"/>
          <w:sz w:val="24"/>
          <w:szCs w:val="24"/>
          <w:lang w:bidi="zxx"/>
        </w:rPr>
        <w:t>Saskatchewan First Book Award</w:t>
      </w:r>
    </w:p>
    <w:p>
      <w:pPr>
        <w:pStyle w:val="Normal"/>
        <w:rPr>
          <w:rFonts w:ascii="Liberation Serif" w:hAnsi="Liberation Serif" w:cs="Calibri"/>
          <w:sz w:val="24"/>
          <w:szCs w:val="24"/>
          <w:lang w:bidi="zxx"/>
        </w:rPr>
      </w:pPr>
      <w:r>
        <w:rPr>
          <w:rFonts w:cs="Calibri" w:ascii="Liberation Serif" w:hAnsi="Liberation Serif"/>
          <w:sz w:val="24"/>
          <w:szCs w:val="24"/>
          <w:lang w:bidi="zxx"/>
        </w:rPr>
        <w:t>Atlantic Writing Competition, writing for children</w:t>
      </w:r>
    </w:p>
    <w:p>
      <w:pPr>
        <w:pStyle w:val="Normal"/>
        <w:rPr>
          <w:rFonts w:ascii="Liberation Serif" w:hAnsi="Liberation Serif" w:cs="Calibri"/>
          <w:sz w:val="24"/>
          <w:szCs w:val="24"/>
          <w:lang w:bidi="zxx"/>
        </w:rPr>
      </w:pPr>
      <w:r>
        <w:rPr>
          <w:rFonts w:cs="Calibri" w:ascii="Liberation Serif" w:hAnsi="Liberation Serif"/>
          <w:sz w:val="24"/>
          <w:szCs w:val="24"/>
          <w:lang w:bidi="zxx"/>
        </w:rPr>
        <w:t>Yorkton Short Film Festival (twice)</w:t>
      </w:r>
    </w:p>
    <w:p>
      <w:pPr>
        <w:pStyle w:val="Normal"/>
        <w:rPr>
          <w:rFonts w:ascii="Liberation Serif" w:hAnsi="Liberation Serif" w:cs="Calibri"/>
          <w:sz w:val="24"/>
          <w:szCs w:val="24"/>
          <w:lang w:bidi="zxx"/>
        </w:rPr>
      </w:pPr>
      <w:r>
        <w:rPr>
          <w:rFonts w:cs="Calibri" w:ascii="Liberation Serif" w:hAnsi="Liberation Serif"/>
          <w:sz w:val="24"/>
          <w:szCs w:val="24"/>
          <w:lang w:bidi="zxx"/>
        </w:rPr>
      </w:r>
    </w:p>
    <w:p>
      <w:pPr>
        <w:pStyle w:val="Normal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  <w:t>Union and Professional Association Memberships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Current: Canadian Freelance Union, Writers' Federation of Nova Scotia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Previous: Canadian Media Guild, Professional Institute of the Public Service of Canada, Writers Guild of Canada, Professional Writers' Association of Canada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  <w:t>Volunteer</w:t>
      </w:r>
    </w:p>
    <w:p>
      <w:pPr>
        <w:pStyle w:val="Normal"/>
        <w:rPr>
          <w:rFonts w:ascii="Liberation Serif" w:hAnsi="Liberation Serif" w:cs="Calibri"/>
          <w:i w:val="false"/>
          <w:i w:val="false"/>
          <w:iCs w:val="false"/>
          <w:sz w:val="24"/>
          <w:szCs w:val="24"/>
        </w:rPr>
      </w:pPr>
      <w:r>
        <w:rPr>
          <w:rFonts w:cs="Calibri" w:ascii="Liberation Serif" w:hAnsi="Liberation Serif"/>
          <w:i w:val="false"/>
          <w:iCs w:val="false"/>
          <w:sz w:val="24"/>
          <w:szCs w:val="24"/>
        </w:rPr>
        <w:t>Halifax Regional Library Board (Member 2009-2010; Chair 2010-2013)</w:t>
      </w:r>
    </w:p>
    <w:p>
      <w:pPr>
        <w:pStyle w:val="Normal"/>
        <w:rPr>
          <w:rFonts w:ascii="Liberation Serif" w:hAnsi="Liberation Serif" w:cs="Calibri"/>
          <w:i w:val="false"/>
          <w:i w:val="false"/>
          <w:iCs w:val="false"/>
          <w:sz w:val="24"/>
          <w:szCs w:val="24"/>
        </w:rPr>
      </w:pPr>
      <w:r>
        <w:rPr>
          <w:rFonts w:cs="Calibri" w:ascii="Liberation Serif" w:hAnsi="Liberation Serif"/>
          <w:i w:val="false"/>
          <w:iCs w:val="false"/>
          <w:sz w:val="24"/>
          <w:szCs w:val="24"/>
        </w:rPr>
        <w:t>Library Boards Association of Nova Scotia (Executive member 2009-2010)</w:t>
      </w:r>
    </w:p>
    <w:p>
      <w:pPr>
        <w:pStyle w:val="Normal"/>
        <w:rPr>
          <w:rFonts w:ascii="Liberation Serif" w:hAnsi="Liberation Serif" w:cs="Calibri"/>
          <w:i w:val="false"/>
          <w:i w:val="false"/>
          <w:iCs w:val="false"/>
          <w:sz w:val="24"/>
          <w:szCs w:val="24"/>
        </w:rPr>
      </w:pPr>
      <w:r>
        <w:rPr>
          <w:rFonts w:cs="Calibri" w:ascii="Liberation Serif" w:hAnsi="Liberation Serif"/>
          <w:i w:val="false"/>
          <w:iCs w:val="false"/>
          <w:sz w:val="24"/>
          <w:szCs w:val="24"/>
        </w:rPr>
        <w:t>East St. Margaret's Elementary School Advisory Council (Member 2006-2009; Chair 2007-2009)</w:t>
      </w:r>
    </w:p>
    <w:p>
      <w:pPr>
        <w:pStyle w:val="Normal"/>
        <w:rPr>
          <w:rFonts w:ascii="Liberation Serif" w:hAnsi="Liberation Serif" w:cs="Calibri"/>
          <w:i w:val="false"/>
          <w:i w:val="false"/>
          <w:iCs w:val="false"/>
          <w:sz w:val="24"/>
          <w:szCs w:val="24"/>
        </w:rPr>
      </w:pPr>
      <w:r>
        <w:rPr>
          <w:rFonts w:cs="Calibri" w:ascii="Liberation Serif" w:hAnsi="Liberation Serif"/>
          <w:i w:val="false"/>
          <w:iCs w:val="false"/>
          <w:sz w:val="24"/>
          <w:szCs w:val="24"/>
        </w:rPr>
        <w:t>Writers' Federation of Nova Scotia (Board member 2005-2009)</w:t>
      </w:r>
    </w:p>
    <w:p>
      <w:pPr>
        <w:pStyle w:val="Normal"/>
        <w:rPr>
          <w:rFonts w:ascii="Liberation Serif" w:hAnsi="Liberation Serif" w:cs="Calibri"/>
          <w:i w:val="false"/>
          <w:i w:val="false"/>
          <w:iCs w:val="false"/>
          <w:sz w:val="24"/>
          <w:szCs w:val="24"/>
        </w:rPr>
      </w:pPr>
      <w:r>
        <w:rPr>
          <w:rFonts w:cs="Calibri" w:ascii="Liberation Serif" w:hAnsi="Liberation Serif"/>
          <w:i w:val="false"/>
          <w:iCs w:val="false"/>
          <w:sz w:val="24"/>
          <w:szCs w:val="24"/>
        </w:rPr>
        <w:t>Electronic Rights Defence Committee (Chair, 1996-1997)</w:t>
      </w:r>
    </w:p>
    <w:p>
      <w:pPr>
        <w:pStyle w:val="Heading1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Heading1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Languages</w:t>
      </w:r>
    </w:p>
    <w:p>
      <w:pPr>
        <w:pStyle w:val="HTMLBody"/>
        <w:rPr>
          <w:rFonts w:ascii="Liberation Serif" w:hAnsi="Liberation Serif" w:eastAsia="Tahoma" w:cs="Calibri"/>
          <w:sz w:val="24"/>
          <w:szCs w:val="24"/>
          <w:lang w:bidi="zxx"/>
        </w:rPr>
      </w:pPr>
      <w:r>
        <w:rPr>
          <w:rFonts w:eastAsia="Tahoma" w:cs="Calibri" w:ascii="Liberation Serif" w:hAnsi="Liberation Serif"/>
          <w:sz w:val="24"/>
          <w:szCs w:val="24"/>
          <w:lang w:bidi="zxx"/>
        </w:rPr>
        <w:t>English, French, Greek.</w:t>
      </w:r>
    </w:p>
    <w:p>
      <w:pPr>
        <w:pStyle w:val="HTMLBody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1080" w:top="1311" w:footer="720" w:bottom="127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ascii="Liberation Serif" w:hAnsi="Liberation Serif"/>
      </w:rPr>
      <w:t>CV – Philip Moscovitch</w:t>
      <w:tab/>
      <w:tab/>
      <w:tab/>
      <w:tab/>
      <w:tab/>
      <w:tab/>
      <w:tab/>
      <w:tab/>
      <w:tab/>
      <w:tab/>
    </w:r>
    <w:r>
      <w:rPr>
        <w:rFonts w:ascii="Liberation Serif" w:hAnsi="Liberation Serif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221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CA" w:eastAsia="zxx" w:bidi="zxx"/>
    </w:rPr>
  </w:style>
  <w:style w:type="paragraph" w:styleId="Heading1">
    <w:name w:val="Heading 1"/>
    <w:basedOn w:val="Normal"/>
    <w:next w:val="Normal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</w:pPr>
    <w:rPr>
      <w:rFonts w:ascii="Tahoma" w:hAnsi="Tahoma" w:eastAsia="Tahoma" w:cs="Tahoma"/>
      <w:b/>
      <w:bCs/>
    </w:rPr>
  </w:style>
  <w:style w:type="character" w:styleId="WW8Num1z0">
    <w:name w:val="WW8Num1z0"/>
    <w:qFormat/>
    <w:rPr>
      <w:rFonts w:ascii="Symbol" w:hAnsi="Symbol" w:cs="Symbol"/>
      <w:color w:val="00000A"/>
      <w:sz w:val="28"/>
      <w:szCs w:val="24"/>
      <w:lang w:val="en-US"/>
    </w:rPr>
  </w:style>
  <w:style w:type="character" w:styleId="WW8Num1z1">
    <w:name w:val="WW8Num1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3z0">
    <w:name w:val="WW8Num3z0"/>
    <w:qFormat/>
    <w:rPr>
      <w:rFonts w:ascii="Symbol" w:hAnsi="Symbol" w:cs="StarSymbol;Arial Unicode MS"/>
      <w:sz w:val="18"/>
      <w:szCs w:val="18"/>
      <w:lang w:bidi="zxx"/>
    </w:rPr>
  </w:style>
  <w:style w:type="character" w:styleId="WW8Num3z1">
    <w:name w:val="WW8Num3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4z0">
    <w:name w:val="WW8Num4z0"/>
    <w:qFormat/>
    <w:rPr>
      <w:rFonts w:ascii="Symbol" w:hAnsi="Symbol" w:eastAsia="Tahoma" w:cs="Wingdings"/>
      <w:sz w:val="24"/>
      <w:szCs w:val="24"/>
      <w:lang w:bidi="zxx"/>
    </w:rPr>
  </w:style>
  <w:style w:type="character" w:styleId="WW8Num4z1">
    <w:name w:val="WW8Num4z1"/>
    <w:qFormat/>
    <w:rPr>
      <w:rFonts w:ascii="OpenSymbol;Arial Unicode MS" w:hAnsi="OpenSymbol;Arial Unicode MS" w:cs="Courier New"/>
    </w:rPr>
  </w:style>
  <w:style w:type="character" w:styleId="WW8Num5z0">
    <w:name w:val="WW8Num5z0"/>
    <w:qFormat/>
    <w:rPr>
      <w:rFonts w:ascii="Symbol" w:hAnsi="Symbol" w:cs="Symbol"/>
      <w:color w:val="000000"/>
      <w:sz w:val="24"/>
      <w:szCs w:val="24"/>
      <w:lang w:bidi="zxx"/>
    </w:rPr>
  </w:style>
  <w:style w:type="character" w:styleId="WW8Num5z1">
    <w:name w:val="WW8Num5z1"/>
    <w:qFormat/>
    <w:rPr>
      <w:rFonts w:ascii="OpenSymbol;Arial Unicode MS" w:hAnsi="OpenSymbol;Arial Unicode MS" w:cs="Courier New"/>
    </w:rPr>
  </w:style>
  <w:style w:type="character" w:styleId="WW8Num6z0">
    <w:name w:val="WW8Num6z0"/>
    <w:qFormat/>
    <w:rPr>
      <w:rFonts w:ascii="Symbol" w:hAnsi="Symbol" w:cs="Symbol"/>
      <w:sz w:val="24"/>
      <w:szCs w:val="24"/>
      <w:lang w:bidi="zxx"/>
    </w:rPr>
  </w:style>
  <w:style w:type="character" w:styleId="WW8Num6z1">
    <w:name w:val="WW8Num6z1"/>
    <w:qFormat/>
    <w:rPr>
      <w:rFonts w:ascii="OpenSymbol;Arial Unicode MS" w:hAnsi="OpenSymbol;Arial Unicode MS" w:cs="Courier New"/>
    </w:rPr>
  </w:style>
  <w:style w:type="character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styleId="WW8Num7z1">
    <w:name w:val="WW8Num7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8z0">
    <w:name w:val="WW8Num8z0"/>
    <w:qFormat/>
    <w:rPr>
      <w:rFonts w:ascii="Segoe UI" w:hAnsi="Segoe UI" w:cs="StarSymbol;Arial Unicode MS"/>
      <w:sz w:val="18"/>
      <w:szCs w:val="18"/>
    </w:rPr>
  </w:style>
  <w:style w:type="character" w:styleId="WW8Num8z1">
    <w:name w:val="WW8Num8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8z3">
    <w:name w:val="WW8Num8z3"/>
    <w:qFormat/>
    <w:rPr>
      <w:rFonts w:ascii="Symbol" w:hAnsi="Symbol" w:cs="StarSymbol;Arial Unicode MS"/>
      <w:sz w:val="18"/>
      <w:szCs w:val="18"/>
    </w:rPr>
  </w:style>
  <w:style w:type="character" w:styleId="WW8Num9z0">
    <w:name w:val="WW8Num9z0"/>
    <w:qFormat/>
    <w:rPr>
      <w:rFonts w:ascii="Symbol" w:hAnsi="Symbol" w:cs="StarSymbol;Arial Unicode MS"/>
      <w:sz w:val="18"/>
      <w:szCs w:val="18"/>
    </w:rPr>
  </w:style>
  <w:style w:type="character" w:styleId="WW8Num9z1">
    <w:name w:val="WW8Num9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2">
    <w:name w:val="WW-WW8Num9ztrue2"/>
    <w:qFormat/>
    <w:rPr/>
  </w:style>
  <w:style w:type="character" w:styleId="WWWW8Num9ztrue3">
    <w:name w:val="WW-WW8Num9ztrue3"/>
    <w:qFormat/>
    <w:rPr/>
  </w:style>
  <w:style w:type="character" w:styleId="WWWW8Num9ztrue4">
    <w:name w:val="WW-WW8Num9ztrue4"/>
    <w:qFormat/>
    <w:rPr/>
  </w:style>
  <w:style w:type="character" w:styleId="WWWW8Num9ztrue5">
    <w:name w:val="WW-WW8Num9ztrue5"/>
    <w:qFormat/>
    <w:rPr/>
  </w:style>
  <w:style w:type="character" w:styleId="WWWW8Num9ztrue6">
    <w:name w:val="WW-WW8Num9ztrue6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RTFNum21">
    <w:name w:val="RTF_Num 2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22">
    <w:name w:val="RTF_Num 2 2"/>
    <w:qFormat/>
    <w:rPr>
      <w:rFonts w:ascii="Symbol" w:hAnsi="Symbol" w:eastAsia="Symbol" w:cs="Symbol"/>
      <w:sz w:val="28"/>
      <w:szCs w:val="24"/>
      <w:lang w:val="en-US"/>
    </w:rPr>
  </w:style>
  <w:style w:type="character" w:styleId="RTFNum23">
    <w:name w:val="RTF_Num 2 3"/>
    <w:qFormat/>
    <w:rPr>
      <w:rFonts w:ascii="Symbol" w:hAnsi="Symbol" w:eastAsia="Symbol" w:cs="Symbol"/>
      <w:sz w:val="28"/>
      <w:szCs w:val="24"/>
      <w:lang w:val="en-US"/>
    </w:rPr>
  </w:style>
  <w:style w:type="character" w:styleId="RTFNum24">
    <w:name w:val="RTF_Num 2 4"/>
    <w:qFormat/>
    <w:rPr>
      <w:rFonts w:ascii="Symbol" w:hAnsi="Symbol" w:eastAsia="Symbol" w:cs="Symbol"/>
      <w:sz w:val="28"/>
      <w:szCs w:val="24"/>
      <w:lang w:val="en-US"/>
    </w:rPr>
  </w:style>
  <w:style w:type="character" w:styleId="RTFNum25">
    <w:name w:val="RTF_Num 2 5"/>
    <w:qFormat/>
    <w:rPr>
      <w:rFonts w:ascii="Symbol" w:hAnsi="Symbol" w:eastAsia="Symbol" w:cs="Symbol"/>
      <w:sz w:val="28"/>
      <w:szCs w:val="24"/>
      <w:lang w:val="en-US"/>
    </w:rPr>
  </w:style>
  <w:style w:type="character" w:styleId="RTFNum26">
    <w:name w:val="RTF_Num 2 6"/>
    <w:qFormat/>
    <w:rPr>
      <w:rFonts w:ascii="Symbol" w:hAnsi="Symbol" w:eastAsia="Symbol" w:cs="Symbol"/>
      <w:sz w:val="28"/>
      <w:szCs w:val="24"/>
      <w:lang w:val="en-US"/>
    </w:rPr>
  </w:style>
  <w:style w:type="character" w:styleId="RTFNum27">
    <w:name w:val="RTF_Num 2 7"/>
    <w:qFormat/>
    <w:rPr>
      <w:rFonts w:ascii="Symbol" w:hAnsi="Symbol" w:eastAsia="Symbol" w:cs="Symbol"/>
      <w:sz w:val="28"/>
      <w:szCs w:val="24"/>
      <w:lang w:val="en-US"/>
    </w:rPr>
  </w:style>
  <w:style w:type="character" w:styleId="RTFNum28">
    <w:name w:val="RTF_Num 2 8"/>
    <w:qFormat/>
    <w:rPr>
      <w:rFonts w:ascii="Symbol" w:hAnsi="Symbol" w:eastAsia="Symbol" w:cs="Symbol"/>
      <w:sz w:val="28"/>
      <w:szCs w:val="24"/>
      <w:lang w:val="en-US"/>
    </w:rPr>
  </w:style>
  <w:style w:type="character" w:styleId="RTFNum29">
    <w:name w:val="RTF_Num 2 9"/>
    <w:qFormat/>
    <w:rPr>
      <w:rFonts w:ascii="Symbol" w:hAnsi="Symbol" w:eastAsia="Symbol" w:cs="Symbol"/>
      <w:sz w:val="28"/>
      <w:szCs w:val="24"/>
      <w:lang w:val="en-US"/>
    </w:rPr>
  </w:style>
  <w:style w:type="character" w:styleId="RTFNum210">
    <w:name w:val="RTF_Num 2 10"/>
    <w:qFormat/>
    <w:rPr>
      <w:rFonts w:ascii="Symbol" w:hAnsi="Symbol" w:eastAsia="Symbol" w:cs="Symbol"/>
      <w:sz w:val="28"/>
      <w:szCs w:val="24"/>
      <w:lang w:val="en-US"/>
    </w:rPr>
  </w:style>
  <w:style w:type="character" w:styleId="WWRTFNum21">
    <w:name w:val="WW-RTF_Num 2 1"/>
    <w:qFormat/>
    <w:rPr>
      <w:rFonts w:ascii="Symbol" w:hAnsi="Symbol" w:eastAsia="Symbol" w:cs="Symbol"/>
    </w:rPr>
  </w:style>
  <w:style w:type="character" w:styleId="WWRTFNum22">
    <w:name w:val="WW-RTF_Num 2 2"/>
    <w:qFormat/>
    <w:rPr>
      <w:rFonts w:ascii="Symbol" w:hAnsi="Symbol" w:eastAsia="Symbol" w:cs="Symbol"/>
    </w:rPr>
  </w:style>
  <w:style w:type="character" w:styleId="WWRTFNum23">
    <w:name w:val="WW-RTF_Num 2 3"/>
    <w:qFormat/>
    <w:rPr>
      <w:rFonts w:ascii="Symbol" w:hAnsi="Symbol" w:eastAsia="Symbol" w:cs="Symbol"/>
    </w:rPr>
  </w:style>
  <w:style w:type="character" w:styleId="WWRTFNum24">
    <w:name w:val="WW-RTF_Num 2 4"/>
    <w:qFormat/>
    <w:rPr>
      <w:rFonts w:ascii="Symbol" w:hAnsi="Symbol" w:eastAsia="Symbol" w:cs="Symbol"/>
    </w:rPr>
  </w:style>
  <w:style w:type="character" w:styleId="WWRTFNum25">
    <w:name w:val="WW-RTF_Num 2 5"/>
    <w:qFormat/>
    <w:rPr>
      <w:rFonts w:ascii="Symbol" w:hAnsi="Symbol" w:eastAsia="Symbol" w:cs="Symbol"/>
    </w:rPr>
  </w:style>
  <w:style w:type="character" w:styleId="WWRTFNum26">
    <w:name w:val="WW-RTF_Num 2 6"/>
    <w:qFormat/>
    <w:rPr>
      <w:rFonts w:ascii="Symbol" w:hAnsi="Symbol" w:eastAsia="Symbol" w:cs="Symbol"/>
    </w:rPr>
  </w:style>
  <w:style w:type="character" w:styleId="WWRTFNum27">
    <w:name w:val="WW-RTF_Num 2 7"/>
    <w:qFormat/>
    <w:rPr>
      <w:rFonts w:ascii="Symbol" w:hAnsi="Symbol" w:eastAsia="Symbol" w:cs="Symbol"/>
    </w:rPr>
  </w:style>
  <w:style w:type="character" w:styleId="WWRTFNum28">
    <w:name w:val="WW-RTF_Num 2 8"/>
    <w:qFormat/>
    <w:rPr>
      <w:rFonts w:ascii="Symbol" w:hAnsi="Symbol" w:eastAsia="Symbol" w:cs="Symbol"/>
    </w:rPr>
  </w:style>
  <w:style w:type="character" w:styleId="WWRTFNum29">
    <w:name w:val="WW-RTF_Num 2 9"/>
    <w:qFormat/>
    <w:rPr>
      <w:rFonts w:ascii="Symbol" w:hAnsi="Symbol" w:eastAsia="Symbol" w:cs="Symbol"/>
    </w:rPr>
  </w:style>
  <w:style w:type="character" w:styleId="WWRTFNum210">
    <w:name w:val="WW-RTF_Num 2 10"/>
    <w:qFormat/>
    <w:rPr>
      <w:rFonts w:ascii="Symbol" w:hAnsi="Symbol" w:eastAsia="Symbol" w:cs="Symbol"/>
    </w:rPr>
  </w:style>
  <w:style w:type="character" w:styleId="WWRTFNum211">
    <w:name w:val="WW-RTF_Num 2 11"/>
    <w:qFormat/>
    <w:rPr>
      <w:rFonts w:ascii="Symbol" w:hAnsi="Symbol" w:eastAsia="Symbol" w:cs="Symbol"/>
    </w:rPr>
  </w:style>
  <w:style w:type="character" w:styleId="WWRTFNum221">
    <w:name w:val="WW-RTF_Num 2 21"/>
    <w:qFormat/>
    <w:rPr>
      <w:rFonts w:ascii="Symbol" w:hAnsi="Symbol" w:eastAsia="Symbol" w:cs="Symbol"/>
    </w:rPr>
  </w:style>
  <w:style w:type="character" w:styleId="WWRTFNum231">
    <w:name w:val="WW-RTF_Num 2 31"/>
    <w:qFormat/>
    <w:rPr>
      <w:rFonts w:ascii="Symbol" w:hAnsi="Symbol" w:eastAsia="Symbol" w:cs="Symbol"/>
    </w:rPr>
  </w:style>
  <w:style w:type="character" w:styleId="WWRTFNum241">
    <w:name w:val="WW-RTF_Num 2 41"/>
    <w:qFormat/>
    <w:rPr>
      <w:rFonts w:ascii="Symbol" w:hAnsi="Symbol" w:eastAsia="Symbol" w:cs="Symbol"/>
    </w:rPr>
  </w:style>
  <w:style w:type="character" w:styleId="WWRTFNum251">
    <w:name w:val="WW-RTF_Num 2 51"/>
    <w:qFormat/>
    <w:rPr>
      <w:rFonts w:ascii="Symbol" w:hAnsi="Symbol" w:eastAsia="Symbol" w:cs="Symbol"/>
    </w:rPr>
  </w:style>
  <w:style w:type="character" w:styleId="WWRTFNum261">
    <w:name w:val="WW-RTF_Num 2 61"/>
    <w:qFormat/>
    <w:rPr>
      <w:rFonts w:ascii="Symbol" w:hAnsi="Symbol" w:eastAsia="Symbol" w:cs="Symbol"/>
    </w:rPr>
  </w:style>
  <w:style w:type="character" w:styleId="WWRTFNum271">
    <w:name w:val="WW-RTF_Num 2 71"/>
    <w:qFormat/>
    <w:rPr>
      <w:rFonts w:ascii="Symbol" w:hAnsi="Symbol" w:eastAsia="Symbol" w:cs="Symbol"/>
    </w:rPr>
  </w:style>
  <w:style w:type="character" w:styleId="WWRTFNum281">
    <w:name w:val="WW-RTF_Num 2 81"/>
    <w:qFormat/>
    <w:rPr>
      <w:rFonts w:ascii="Symbol" w:hAnsi="Symbol" w:eastAsia="Symbol" w:cs="Symbol"/>
    </w:rPr>
  </w:style>
  <w:style w:type="character" w:styleId="WWRTFNum291">
    <w:name w:val="WW-RTF_Num 2 91"/>
    <w:qFormat/>
    <w:rPr>
      <w:rFonts w:ascii="Symbol" w:hAnsi="Symbol" w:eastAsia="Symbol" w:cs="Symbol"/>
    </w:rPr>
  </w:style>
  <w:style w:type="character" w:styleId="WWRTFNum2101">
    <w:name w:val="WW-RTF_Num 2 101"/>
    <w:qFormat/>
    <w:rPr>
      <w:rFonts w:ascii="Symbol" w:hAnsi="Symbol" w:eastAsia="Symbol" w:cs="Symbol"/>
    </w:rPr>
  </w:style>
  <w:style w:type="character" w:styleId="WWRTFNum2112">
    <w:name w:val="WW-RTF_Num 2 112"/>
    <w:qFormat/>
    <w:rPr>
      <w:rFonts w:ascii="Symbol" w:hAnsi="Symbol" w:eastAsia="Symbol" w:cs="Symbol"/>
    </w:rPr>
  </w:style>
  <w:style w:type="character" w:styleId="WWRTFNum2212">
    <w:name w:val="WW-RTF_Num 2 212"/>
    <w:qFormat/>
    <w:rPr>
      <w:rFonts w:ascii="Symbol" w:hAnsi="Symbol" w:eastAsia="Symbol" w:cs="Symbol"/>
    </w:rPr>
  </w:style>
  <w:style w:type="character" w:styleId="WWRTFNum2312">
    <w:name w:val="WW-RTF_Num 2 312"/>
    <w:qFormat/>
    <w:rPr>
      <w:rFonts w:ascii="Symbol" w:hAnsi="Symbol" w:eastAsia="Symbol" w:cs="Symbol"/>
    </w:rPr>
  </w:style>
  <w:style w:type="character" w:styleId="WWRTFNum2412">
    <w:name w:val="WW-RTF_Num 2 412"/>
    <w:qFormat/>
    <w:rPr>
      <w:rFonts w:ascii="Symbol" w:hAnsi="Symbol" w:eastAsia="Symbol" w:cs="Symbol"/>
    </w:rPr>
  </w:style>
  <w:style w:type="character" w:styleId="WWRTFNum2512">
    <w:name w:val="WW-RTF_Num 2 512"/>
    <w:qFormat/>
    <w:rPr>
      <w:rFonts w:ascii="Symbol" w:hAnsi="Symbol" w:eastAsia="Symbol" w:cs="Symbol"/>
    </w:rPr>
  </w:style>
  <w:style w:type="character" w:styleId="WWRTFNum2612">
    <w:name w:val="WW-RTF_Num 2 612"/>
    <w:qFormat/>
    <w:rPr>
      <w:rFonts w:ascii="Symbol" w:hAnsi="Symbol" w:eastAsia="Symbol" w:cs="Symbol"/>
    </w:rPr>
  </w:style>
  <w:style w:type="character" w:styleId="WWRTFNum2712">
    <w:name w:val="WW-RTF_Num 2 712"/>
    <w:qFormat/>
    <w:rPr>
      <w:rFonts w:ascii="Symbol" w:hAnsi="Symbol" w:eastAsia="Symbol" w:cs="Symbol"/>
    </w:rPr>
  </w:style>
  <w:style w:type="character" w:styleId="WWRTFNum2812">
    <w:name w:val="WW-RTF_Num 2 812"/>
    <w:qFormat/>
    <w:rPr>
      <w:rFonts w:ascii="Symbol" w:hAnsi="Symbol" w:eastAsia="Symbol" w:cs="Symbol"/>
    </w:rPr>
  </w:style>
  <w:style w:type="character" w:styleId="WWRTFNum2912">
    <w:name w:val="WW-RTF_Num 2 912"/>
    <w:qFormat/>
    <w:rPr>
      <w:rFonts w:ascii="Symbol" w:hAnsi="Symbol" w:eastAsia="Symbol" w:cs="Symbol"/>
    </w:rPr>
  </w:style>
  <w:style w:type="character" w:styleId="WWRTFNum21012">
    <w:name w:val="WW-RTF_Num 2 1012"/>
    <w:qFormat/>
    <w:rPr>
      <w:rFonts w:ascii="Symbol" w:hAnsi="Symbol" w:eastAsia="Symbol" w:cs="Symbol"/>
    </w:rPr>
  </w:style>
  <w:style w:type="character" w:styleId="WWRTFNum21123">
    <w:name w:val="WW-RTF_Num 2 1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2123">
    <w:name w:val="WW-RTF_Num 2 2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3123">
    <w:name w:val="WW-RTF_Num 2 3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4123">
    <w:name w:val="WW-RTF_Num 2 4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5123">
    <w:name w:val="WW-RTF_Num 2 5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6123">
    <w:name w:val="WW-RTF_Num 2 6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7123">
    <w:name w:val="WW-RTF_Num 2 7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8123">
    <w:name w:val="WW-RTF_Num 2 8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9123">
    <w:name w:val="WW-RTF_Num 2 9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0123">
    <w:name w:val="WW-RTF_Num 2 10123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11">
    <w:name w:val="WW-RTF_Num 2 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211">
    <w:name w:val="WW-RTF_Num 2 2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311">
    <w:name w:val="WW-RTF_Num 2 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411">
    <w:name w:val="WW-RTF_Num 2 4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511">
    <w:name w:val="WW-RTF_Num 2 5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611">
    <w:name w:val="WW-RTF_Num 2 6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711">
    <w:name w:val="WW-RTF_Num 2 7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811">
    <w:name w:val="WW-RTF_Num 2 8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911">
    <w:name w:val="WW-RTF_Num 2 9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011">
    <w:name w:val="WW-RTF_Num 2 10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121">
    <w:name w:val="WW-RTF_Num 2 1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2121">
    <w:name w:val="WW-RTF_Num 2 2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3121">
    <w:name w:val="WW-RTF_Num 2 3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4121">
    <w:name w:val="WW-RTF_Num 2 4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5121">
    <w:name w:val="WW-RTF_Num 2 5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6121">
    <w:name w:val="WW-RTF_Num 2 6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7121">
    <w:name w:val="WW-RTF_Num 2 7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8121">
    <w:name w:val="WW-RTF_Num 2 8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9121">
    <w:name w:val="WW-RTF_Num 2 9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0121">
    <w:name w:val="WW-RTF_Num 2 1012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1231">
    <w:name w:val="WW-RTF_Num 2 1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21231">
    <w:name w:val="WW-RTF_Num 2 2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31231">
    <w:name w:val="WW-RTF_Num 2 3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41231">
    <w:name w:val="WW-RTF_Num 2 4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51231">
    <w:name w:val="WW-RTF_Num 2 5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61231">
    <w:name w:val="WW-RTF_Num 2 6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71231">
    <w:name w:val="WW-RTF_Num 2 7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81231">
    <w:name w:val="WW-RTF_Num 2 8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91231">
    <w:name w:val="WW-RTF_Num 2 9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101231">
    <w:name w:val="WW-RTF_Num 2 101231"/>
    <w:qFormat/>
    <w:rPr>
      <w:rFonts w:ascii="Symbol" w:hAnsi="Symbol" w:eastAsia="Symbol" w:cs="Symbol"/>
      <w:sz w:val="28"/>
      <w:szCs w:val="24"/>
      <w:lang w:val="en-US"/>
    </w:rPr>
  </w:style>
  <w:style w:type="character" w:styleId="WWRTFNum21111">
    <w:name w:val="WW-RTF_Num 2 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2111">
    <w:name w:val="WW-RTF_Num 2 2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3111">
    <w:name w:val="WW-RTF_Num 2 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4111">
    <w:name w:val="WW-RTF_Num 2 4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5111">
    <w:name w:val="WW-RTF_Num 2 5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6111">
    <w:name w:val="WW-RTF_Num 2 6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7111">
    <w:name w:val="WW-RTF_Num 2 7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8111">
    <w:name w:val="WW-RTF_Num 2 8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9111">
    <w:name w:val="WW-RTF_Num 2 9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0111">
    <w:name w:val="WW-RTF_Num 2 10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1211">
    <w:name w:val="WW-RTF_Num 2 1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21211">
    <w:name w:val="WW-RTF_Num 2 2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31211">
    <w:name w:val="WW-RTF_Num 2 3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41211">
    <w:name w:val="WW-RTF_Num 2 4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51211">
    <w:name w:val="WW-RTF_Num 2 5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61211">
    <w:name w:val="WW-RTF_Num 2 6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71211">
    <w:name w:val="WW-RTF_Num 2 7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81211">
    <w:name w:val="WW-RTF_Num 2 8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91211">
    <w:name w:val="WW-RTF_Num 2 9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01211">
    <w:name w:val="WW-RTF_Num 2 1012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12311">
    <w:name w:val="WW-RTF_Num 2 1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212311">
    <w:name w:val="WW-RTF_Num 2 2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312311">
    <w:name w:val="WW-RTF_Num 2 3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412311">
    <w:name w:val="WW-RTF_Num 2 4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512311">
    <w:name w:val="WW-RTF_Num 2 5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612311">
    <w:name w:val="WW-RTF_Num 2 6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712311">
    <w:name w:val="WW-RTF_Num 2 7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812311">
    <w:name w:val="WW-RTF_Num 2 8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912311">
    <w:name w:val="WW-RTF_Num 2 9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012311">
    <w:name w:val="WW-RTF_Num 2 10123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1111">
    <w:name w:val="WW-RTF_Num 2 1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21111">
    <w:name w:val="WW-RTF_Num 2 2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31111">
    <w:name w:val="WW-RTF_Num 2 3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41111">
    <w:name w:val="WW-RTF_Num 2 4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51111">
    <w:name w:val="WW-RTF_Num 2 5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61111">
    <w:name w:val="WW-RTF_Num 2 6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71111">
    <w:name w:val="WW-RTF_Num 2 7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81111">
    <w:name w:val="WW-RTF_Num 2 8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91111">
    <w:name w:val="WW-RTF_Num 2 9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01111">
    <w:name w:val="WW-RTF_Num 2 101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12111">
    <w:name w:val="WW-RTF_Num 2 1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212111">
    <w:name w:val="WW-RTF_Num 2 2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312111">
    <w:name w:val="WW-RTF_Num 2 3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412111">
    <w:name w:val="WW-RTF_Num 2 4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512111">
    <w:name w:val="WW-RTF_Num 2 5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612111">
    <w:name w:val="WW-RTF_Num 2 6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712111">
    <w:name w:val="WW-RTF_Num 2 7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812111">
    <w:name w:val="WW-RTF_Num 2 8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912111">
    <w:name w:val="WW-RTF_Num 2 9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012111">
    <w:name w:val="WW-RTF_Num 2 101211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WWRTFNum21123111">
    <w:name w:val="WW-RTF_Num 2 1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2123111">
    <w:name w:val="WW-RTF_Num 2 2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3123111">
    <w:name w:val="WW-RTF_Num 2 3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4123111">
    <w:name w:val="WW-RTF_Num 2 4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5123111">
    <w:name w:val="WW-RTF_Num 2 5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6123111">
    <w:name w:val="WW-RTF_Num 2 6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7123111">
    <w:name w:val="WW-RTF_Num 2 7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8123111">
    <w:name w:val="WW-RTF_Num 2 8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9123111">
    <w:name w:val="WW-RTF_Num 2 9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0123111">
    <w:name w:val="WW-RTF_Num 2 10123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11111">
    <w:name w:val="WW-RTF_Num 2 1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211111">
    <w:name w:val="WW-RTF_Num 2 2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311111">
    <w:name w:val="WW-RTF_Num 2 3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411111">
    <w:name w:val="WW-RTF_Num 2 4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511111">
    <w:name w:val="WW-RTF_Num 2 5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611111">
    <w:name w:val="WW-RTF_Num 2 6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711111">
    <w:name w:val="WW-RTF_Num 2 7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811111">
    <w:name w:val="WW-RTF_Num 2 8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911111">
    <w:name w:val="WW-RTF_Num 2 9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011111">
    <w:name w:val="WW-RTF_Num 2 101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121111">
    <w:name w:val="WW-RTF_Num 2 1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2121111">
    <w:name w:val="WW-RTF_Num 2 2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3121111">
    <w:name w:val="WW-RTF_Num 2 3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4121111">
    <w:name w:val="WW-RTF_Num 2 4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5121111">
    <w:name w:val="WW-RTF_Num 2 5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6121111">
    <w:name w:val="WW-RTF_Num 2 6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7121111">
    <w:name w:val="WW-RTF_Num 2 7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8121111">
    <w:name w:val="WW-RTF_Num 2 8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9121111">
    <w:name w:val="WW-RTF_Num 2 9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0121111">
    <w:name w:val="WW-RTF_Num 2 1012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1231111">
    <w:name w:val="WW-RTF_Num 2 1123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21231111">
    <w:name w:val="WW-RTF_Num 2 2123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31231111">
    <w:name w:val="WW-RTF_Num 2 3123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41231111">
    <w:name w:val="WW-RTF_Num 2 4123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51231111">
    <w:name w:val="WW-RTF_Num 2 5123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61231111">
    <w:name w:val="WW-RTF_Num 2 6123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71231111">
    <w:name w:val="WW-RTF_Num 2 7123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81231111">
    <w:name w:val="WW-RTF_Num 2 8123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91231111">
    <w:name w:val="WW-RTF_Num 2 91231111"/>
    <w:qFormat/>
    <w:rPr>
      <w:rFonts w:ascii="Symbol" w:hAnsi="Symbol" w:eastAsia="Symbol" w:cs="Symbol"/>
      <w:sz w:val="28"/>
      <w:szCs w:val="24"/>
      <w:lang w:val="en-US"/>
    </w:rPr>
  </w:style>
  <w:style w:type="character" w:styleId="WWRTFNum2101231111">
    <w:name w:val="WW-RTF_Num 2 101231111"/>
    <w:qFormat/>
    <w:rPr>
      <w:rFonts w:ascii="Symbol" w:hAnsi="Symbol" w:eastAsia="Symbol" w:cs="Symbol"/>
      <w:sz w:val="28"/>
      <w:szCs w:val="24"/>
      <w:lang w:val="en-US"/>
    </w:rPr>
  </w:style>
  <w:style w:type="character" w:styleId="RTFNum31">
    <w:name w:val="RTF_Num 3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2">
    <w:name w:val="RTF_Num 3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3">
    <w:name w:val="RTF_Num 3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4">
    <w:name w:val="RTF_Num 3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5">
    <w:name w:val="RTF_Num 3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6">
    <w:name w:val="RTF_Num 3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7">
    <w:name w:val="RTF_Num 3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8">
    <w:name w:val="RTF_Num 3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9">
    <w:name w:val="RTF_Num 3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41">
    <w:name w:val="RTF_Num 4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51">
    <w:name w:val="RTF_Num 5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61">
    <w:name w:val="RTF_Num 6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62">
    <w:name w:val="RTF_Num 6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63">
    <w:name w:val="RTF_Num 6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64">
    <w:name w:val="RTF_Num 6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65">
    <w:name w:val="RTF_Num 6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66">
    <w:name w:val="RTF_Num 6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67">
    <w:name w:val="RTF_Num 6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68">
    <w:name w:val="RTF_Num 6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69">
    <w:name w:val="RTF_Num 6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71">
    <w:name w:val="RTF_Num 7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81">
    <w:name w:val="RTF_Num 8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91">
    <w:name w:val="RTF_Num 9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101">
    <w:name w:val="RTF_Num 10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111">
    <w:name w:val="RTF_Num 11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12">
    <w:name w:val="RTF_Num 11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13">
    <w:name w:val="RTF_Num 11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14">
    <w:name w:val="RTF_Num 11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15">
    <w:name w:val="RTF_Num 11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16">
    <w:name w:val="RTF_Num 11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17">
    <w:name w:val="RTF_Num 11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18">
    <w:name w:val="RTF_Num 11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19">
    <w:name w:val="RTF_Num 11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21">
    <w:name w:val="RTF_Num 12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31">
    <w:name w:val="RTF_Num 13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32">
    <w:name w:val="RTF_Num 13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33">
    <w:name w:val="RTF_Num 13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34">
    <w:name w:val="RTF_Num 13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35">
    <w:name w:val="RTF_Num 13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36">
    <w:name w:val="RTF_Num 13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37">
    <w:name w:val="RTF_Num 13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38">
    <w:name w:val="RTF_Num 13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39">
    <w:name w:val="RTF_Num 13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41">
    <w:name w:val="RTF_Num 14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151">
    <w:name w:val="RTF_Num 15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61">
    <w:name w:val="RTF_Num 16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62">
    <w:name w:val="RTF_Num 16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63">
    <w:name w:val="RTF_Num 16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64">
    <w:name w:val="RTF_Num 16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65">
    <w:name w:val="RTF_Num 16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66">
    <w:name w:val="RTF_Num 16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67">
    <w:name w:val="RTF_Num 16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68">
    <w:name w:val="RTF_Num 16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69">
    <w:name w:val="RTF_Num 16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71">
    <w:name w:val="RTF_Num 17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181">
    <w:name w:val="RTF_Num 18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82">
    <w:name w:val="RTF_Num 18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83">
    <w:name w:val="RTF_Num 18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84">
    <w:name w:val="RTF_Num 18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85">
    <w:name w:val="RTF_Num 18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86">
    <w:name w:val="RTF_Num 18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87">
    <w:name w:val="RTF_Num 18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88">
    <w:name w:val="RTF_Num 18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89">
    <w:name w:val="RTF_Num 18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191">
    <w:name w:val="RTF_Num 19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01">
    <w:name w:val="RTF_Num 20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11">
    <w:name w:val="RTF_Num 21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12">
    <w:name w:val="RTF_Num 21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13">
    <w:name w:val="RTF_Num 21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14">
    <w:name w:val="RTF_Num 21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15">
    <w:name w:val="RTF_Num 21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16">
    <w:name w:val="RTF_Num 21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17">
    <w:name w:val="RTF_Num 21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18">
    <w:name w:val="RTF_Num 21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19">
    <w:name w:val="RTF_Num 21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21">
    <w:name w:val="RTF_Num 22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22">
    <w:name w:val="RTF_Num 22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23">
    <w:name w:val="RTF_Num 22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24">
    <w:name w:val="RTF_Num 22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25">
    <w:name w:val="RTF_Num 22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26">
    <w:name w:val="RTF_Num 22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27">
    <w:name w:val="RTF_Num 22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28">
    <w:name w:val="RTF_Num 22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29">
    <w:name w:val="RTF_Num 22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31">
    <w:name w:val="RTF_Num 23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241">
    <w:name w:val="RTF_Num 24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42">
    <w:name w:val="RTF_Num 24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43">
    <w:name w:val="RTF_Num 24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44">
    <w:name w:val="RTF_Num 24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45">
    <w:name w:val="RTF_Num 24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46">
    <w:name w:val="RTF_Num 24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47">
    <w:name w:val="RTF_Num 24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48">
    <w:name w:val="RTF_Num 24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49">
    <w:name w:val="RTF_Num 24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51">
    <w:name w:val="RTF_Num 25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261">
    <w:name w:val="RTF_Num 26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71">
    <w:name w:val="RTF_Num 27 1"/>
    <w:qFormat/>
    <w:rPr>
      <w:color w:val="00000A"/>
      <w:sz w:val="22"/>
      <w:szCs w:val="22"/>
      <w:lang w:val="en-US"/>
    </w:rPr>
  </w:style>
  <w:style w:type="character" w:styleId="RTFNum281">
    <w:name w:val="RTF_Num 28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82">
    <w:name w:val="RTF_Num 28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83">
    <w:name w:val="RTF_Num 28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84">
    <w:name w:val="RTF_Num 28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85">
    <w:name w:val="RTF_Num 28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86">
    <w:name w:val="RTF_Num 28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87">
    <w:name w:val="RTF_Num 28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88">
    <w:name w:val="RTF_Num 28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89">
    <w:name w:val="RTF_Num 28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291">
    <w:name w:val="RTF_Num 29 1"/>
    <w:qFormat/>
    <w:rPr>
      <w:rFonts w:ascii="Century Gothic" w:hAnsi="Century Gothic" w:eastAsia="Century Gothic" w:cs="Century Gothic"/>
      <w:color w:val="00000A"/>
      <w:sz w:val="22"/>
      <w:szCs w:val="22"/>
      <w:lang w:val="en-US"/>
    </w:rPr>
  </w:style>
  <w:style w:type="character" w:styleId="RTFNum301">
    <w:name w:val="RTF_Num 30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02">
    <w:name w:val="RTF_Num 30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03">
    <w:name w:val="RTF_Num 30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04">
    <w:name w:val="RTF_Num 30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05">
    <w:name w:val="RTF_Num 30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06">
    <w:name w:val="RTF_Num 30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07">
    <w:name w:val="RTF_Num 30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08">
    <w:name w:val="RTF_Num 30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09">
    <w:name w:val="RTF_Num 30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11">
    <w:name w:val="RTF_Num 31 1"/>
    <w:qFormat/>
    <w:rPr>
      <w:rFonts w:ascii="Symbol" w:hAnsi="Symbol" w:eastAsia="Symbol" w:cs="Symbol"/>
      <w:color w:val="00000A"/>
      <w:sz w:val="28"/>
      <w:szCs w:val="24"/>
      <w:lang w:val="en-US"/>
    </w:rPr>
  </w:style>
  <w:style w:type="character" w:styleId="RTFNum321">
    <w:name w:val="RTF_Num 32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22">
    <w:name w:val="RTF_Num 32 2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23">
    <w:name w:val="RTF_Num 32 3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24">
    <w:name w:val="RTF_Num 32 4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25">
    <w:name w:val="RTF_Num 32 5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26">
    <w:name w:val="RTF_Num 32 6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27">
    <w:name w:val="RTF_Num 32 7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28">
    <w:name w:val="RTF_Num 32 8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29">
    <w:name w:val="RTF_Num 32 9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31">
    <w:name w:val="RTF_Num 33 1"/>
    <w:qFormat/>
    <w:rPr>
      <w:rFonts w:ascii="Century Gothic" w:hAnsi="Century Gothic" w:eastAsia="Century Gothic" w:cs="Century Gothic"/>
      <w:color w:val="00000A"/>
      <w:sz w:val="22"/>
      <w:szCs w:val="22"/>
      <w:lang w:val="en-US"/>
    </w:rPr>
  </w:style>
  <w:style w:type="character" w:styleId="RTFNum341">
    <w:name w:val="RTF_Num 34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RTFNum351">
    <w:name w:val="RTF_Num 35 1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WWDefaultParagraphFont">
    <w:name w:val="WW-Default Paragraph Font"/>
    <w:qFormat/>
    <w:rPr>
      <w:rFonts w:ascii="Times New Roman" w:hAnsi="Times New Roman" w:eastAsia="Times New Roman" w:cs="Times New Roman"/>
      <w:color w:val="00000A"/>
      <w:sz w:val="28"/>
      <w:szCs w:val="24"/>
      <w:lang w:val="en-US"/>
    </w:rPr>
  </w:style>
  <w:style w:type="character" w:styleId="Pagenumber">
    <w:name w:val="page number"/>
    <w:basedOn w:val="WWDefaultParagraphFont"/>
    <w:qFormat/>
    <w:rPr/>
  </w:style>
  <w:style w:type="character" w:styleId="Internetlink">
    <w:name w:val="Internet link"/>
    <w:basedOn w:val="WWDefaultParagraphFont"/>
    <w:qFormat/>
    <w:rPr>
      <w:color w:val="0000FF"/>
      <w:u w:val="single"/>
    </w:rPr>
  </w:style>
  <w:style w:type="character" w:styleId="WWInternetlink">
    <w:name w:val="WW-Internet link"/>
    <w:qFormat/>
    <w:rPr>
      <w:color w:val="000080"/>
      <w:sz w:val="28"/>
      <w:szCs w:val="24"/>
      <w:u w:val="single"/>
      <w:lang w:val="en-US"/>
    </w:rPr>
  </w:style>
  <w:style w:type="character" w:styleId="WWInternetlink1">
    <w:name w:val="WW-Internet link1"/>
    <w:qFormat/>
    <w:rPr>
      <w:rFonts w:ascii="Times New Roman" w:hAnsi="Times New Roman" w:eastAsia="Times New Roman" w:cs="Times New Roman"/>
      <w:color w:val="000080"/>
      <w:sz w:val="28"/>
      <w:szCs w:val="24"/>
      <w:u w:val="single"/>
      <w:lang w:val="en-US"/>
    </w:rPr>
  </w:style>
  <w:style w:type="character" w:styleId="WWInternetlink12">
    <w:name w:val="WW-Internet link12"/>
    <w:qFormat/>
    <w:rPr>
      <w:color w:val="000080"/>
      <w:sz w:val="28"/>
      <w:szCs w:val="24"/>
      <w:u w:val="single"/>
      <w:lang w:val="en-US"/>
    </w:rPr>
  </w:style>
  <w:style w:type="character" w:styleId="WWInternetlink123">
    <w:name w:val="WW-Internet link123"/>
    <w:qFormat/>
    <w:rPr>
      <w:rFonts w:ascii="Times New Roman" w:hAnsi="Times New Roman" w:eastAsia="Times New Roman" w:cs="Times New Roman"/>
      <w:color w:val="000080"/>
      <w:sz w:val="28"/>
      <w:szCs w:val="24"/>
      <w:u w:val="single"/>
      <w:lang w:val="en-US"/>
    </w:rPr>
  </w:style>
  <w:style w:type="character" w:styleId="InternetLink1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VisitedInternetLink">
    <w:name w:val="Visited Internet 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32"/>
      <w:szCs w:val="28"/>
    </w:rPr>
  </w:style>
  <w:style w:type="paragraph" w:styleId="TextBody">
    <w:name w:val="Body Text"/>
    <w:basedOn w:val="Normal"/>
    <w:pPr/>
    <w:rPr>
      <w:rFonts w:ascii="Tahoma" w:hAnsi="Tahoma" w:eastAsia="Tahoma" w:cs="Tahoma"/>
      <w:sz w:val="22"/>
      <w:szCs w:val="22"/>
    </w:rPr>
  </w:style>
  <w:style w:type="paragraph" w:styleId="List">
    <w:name w:val="List"/>
    <w:basedOn w:val="TextBody"/>
    <w:pPr/>
    <w:rPr>
      <w:rFonts w:ascii="Arial" w:hAnsi="Arial" w:cs="Tahoma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Index">
    <w:name w:val="Index"/>
    <w:basedOn w:val="Normal"/>
    <w:qFormat/>
    <w:pPr/>
    <w:rPr>
      <w:rFonts w:ascii="Arial" w:hAnsi="Arial" w:cs="Tahoma"/>
      <w:sz w:val="24"/>
    </w:rPr>
  </w:style>
  <w:style w:type="paragraph" w:styleId="Caption1">
    <w:name w:val="caption"/>
    <w:basedOn w:val="Normal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WWcaption">
    <w:name w:val="WW-caption"/>
    <w:basedOn w:val="Normal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WWcaption1">
    <w:name w:val="WW-caption1"/>
    <w:basedOn w:val="Normal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WWcaption11">
    <w:name w:val="WW-caption11"/>
    <w:basedOn w:val="Normal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WWcaption111">
    <w:name w:val="WW-caption111"/>
    <w:basedOn w:val="Normal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BodyText2">
    <w:name w:val="Body Text 2"/>
    <w:basedOn w:val="Normal"/>
    <w:qFormat/>
    <w:pPr>
      <w:ind w:left="720" w:right="0" w:hanging="720"/>
    </w:pPr>
    <w:rPr>
      <w:rFonts w:ascii="Tahoma" w:hAnsi="Tahoma" w:eastAsia="Tahoma" w:cs="Tahoma"/>
      <w:sz w:val="28"/>
      <w:szCs w:val="24"/>
    </w:rPr>
  </w:style>
  <w:style w:type="paragraph" w:styleId="BodyTextIndent2">
    <w:name w:val="Body Text Indent 2"/>
    <w:basedOn w:val="Normal"/>
    <w:qFormat/>
    <w:pPr>
      <w:ind w:left="1080" w:right="0" w:hanging="1080"/>
    </w:pPr>
    <w:rPr>
      <w:rFonts w:ascii="Tahoma" w:hAnsi="Tahoma" w:eastAsia="Tahoma" w:cs="Tahoma"/>
      <w:sz w:val="28"/>
      <w:szCs w:val="24"/>
    </w:rPr>
  </w:style>
  <w:style w:type="paragraph" w:styleId="Footer">
    <w:name w:val="Footer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BodyTextIndent3">
    <w:name w:val="Body Text Indent 3"/>
    <w:basedOn w:val="Normal"/>
    <w:qFormat/>
    <w:pPr>
      <w:ind w:left="1080" w:right="0" w:hanging="0"/>
    </w:pPr>
    <w:rPr>
      <w:rFonts w:ascii="Tahoma" w:hAnsi="Tahoma" w:eastAsia="Tahoma" w:cs="Tahoma"/>
      <w:sz w:val="28"/>
      <w:szCs w:val="24"/>
    </w:rPr>
  </w:style>
  <w:style w:type="paragraph" w:styleId="HTMLBody">
    <w:name w:val="HTML Body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Arial" w:cs="Arial"/>
      <w:color w:val="00000A"/>
      <w:sz w:val="28"/>
      <w:szCs w:val="24"/>
      <w:lang w:val="en-US" w:eastAsia="zxx" w:bidi="zxx"/>
    </w:rPr>
  </w:style>
  <w:style w:type="paragraph" w:styleId="WWfooter">
    <w:name w:val="WW-footer"/>
    <w:basedOn w:val="Normal"/>
    <w:qFormat/>
    <w:pPr>
      <w:tabs>
        <w:tab w:val="center" w:pos="4680" w:leader="none"/>
        <w:tab w:val="right" w:pos="9360" w:leader="none"/>
      </w:tabs>
    </w:pPr>
    <w:rPr/>
  </w:style>
  <w:style w:type="paragraph" w:styleId="WWfooter1">
    <w:name w:val="WW-footer1"/>
    <w:basedOn w:val="Normal"/>
    <w:qFormat/>
    <w:pPr>
      <w:tabs>
        <w:tab w:val="center" w:pos="4320" w:leader="none"/>
        <w:tab w:val="right" w:pos="8640" w:leader="none"/>
      </w:tabs>
    </w:pPr>
    <w:rPr/>
  </w:style>
  <w:style w:type="paragraph" w:styleId="WWfooter12">
    <w:name w:val="WW-footer12"/>
    <w:basedOn w:val="Normal"/>
    <w:qFormat/>
    <w:pPr>
      <w:tabs>
        <w:tab w:val="center" w:pos="4320" w:leader="none"/>
        <w:tab w:val="right" w:pos="8640" w:leader="none"/>
      </w:tabs>
    </w:pPr>
    <w:rPr/>
  </w:style>
  <w:style w:type="paragraph" w:styleId="WWfooter123">
    <w:name w:val="WW-footer123"/>
    <w:basedOn w:val="Normal"/>
    <w:qFormat/>
    <w:pPr>
      <w:tabs>
        <w:tab w:val="center" w:pos="4320" w:leader="none"/>
        <w:tab w:val="right" w:pos="8640" w:leader="none"/>
      </w:tabs>
    </w:pPr>
    <w:rPr/>
  </w:style>
  <w:style w:type="paragraph" w:styleId="WWfooter1234">
    <w:name w:val="WW-footer1234"/>
    <w:basedOn w:val="Normal"/>
    <w:qFormat/>
    <w:pPr>
      <w:tabs>
        <w:tab w:val="center" w:pos="4320" w:leader="none"/>
        <w:tab w:val="right" w:pos="8640" w:leader="none"/>
      </w:tabs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LibreOffice/5.3.3.2$Windows_x86 LibreOffice_project/3d9a8b4b4e538a85e0782bd6c2d430bafe583448</Application>
  <Pages>4</Pages>
  <Words>990</Words>
  <Characters>6619</Characters>
  <CharactersWithSpaces>7555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2016-09-28T17:51:50Z</dcterms:created>
  <dc:creator>Philip Moscovitch</dc:creator>
  <dc:description/>
  <dc:language>en-CA</dc:language>
  <cp:lastModifiedBy>Philip Moscovitch</cp:lastModifiedBy>
  <cp:lastPrinted>2010-12-09T17:42:00Z</cp:lastPrinted>
  <dcterms:modified xsi:type="dcterms:W3CDTF">2017-06-15T14:15:18Z</dcterms:modified>
  <cp:revision>29</cp:revision>
  <dc:subject/>
  <dc:title/>
</cp:coreProperties>
</file>